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3"/>
        <w:gridCol w:w="2127"/>
      </w:tblGrid>
      <w:tr w:rsidR="00774FF7" w:rsidRPr="00774FF7" w:rsidTr="00774FF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  <w:t>GEODETICKÉ ÚDAJE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7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Výpis z databáze Železničního bodového pole 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Databáze:    </w:t>
            </w: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BODOVE_POLE.mdb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----- Umístěná v: d:\VZBP-data\ 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Pracoviště:   </w:t>
            </w: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SŽG Praha - SŽG Praha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  18.12.2017   10:23:47    -   Hanuš </w:t>
            </w:r>
          </w:p>
        </w:tc>
        <w:tc>
          <w:tcPr>
            <w:tcW w:w="2100" w:type="dxa"/>
            <w:tcBorders>
              <w:bottom w:val="single" w:sz="3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!!! NEŘÍZENÁ KOPIE !!!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</w:tbl>
    <w:p w:rsidR="00774FF7" w:rsidRPr="00774FF7" w:rsidRDefault="00774FF7" w:rsidP="00774FF7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80"/>
      </w:tblGrid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1514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Nymburk město (mimo) - Nymburk hl.n. (mimo)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504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0,49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   Katastrální území: 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2286000" cy="2286000"/>
                      <wp:effectExtent l="0" t="0" r="0" b="0"/>
                      <wp:docPr id="51" name="Obdélník 51" descr="D:\VZBP-vystup\GU_17-12-18_10-23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51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527175" cy="1148080"/>
                  <wp:effectExtent l="0" t="0" r="0" b="0"/>
                  <wp:docPr id="50" name="Obrázek 50" descr="d:\VZBP-data\F\F_1514-50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:\VZBP-data\F\F_1514-50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527175" cy="1148080"/>
                  <wp:effectExtent l="0" t="0" r="0" b="0"/>
                  <wp:docPr id="49" name="Obrázek 49" descr="d:\VZBP-data\F\F_1514-5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:\VZBP-data\F\F_1514-5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697945,216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1037616,689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Nadm. výška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186,199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Latitude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ElHigh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Bpv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MNČ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2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s křížkem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 2,20m; km 14,159 v TUDU 1512E5; před výhybkou č.3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SŽG Praha, prac.Praha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5.4.2016 - 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G90272C29117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</w:tbl>
    <w:p w:rsidR="00774FF7" w:rsidRPr="00774FF7" w:rsidRDefault="009E64BC" w:rsidP="00774F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80"/>
      </w:tblGrid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1514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Nymburk město (mimo) - Nymburk hl.n. (mimo)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501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0,538</w:t>
            </w: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   Katastrální území: 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2286000" cy="2286000"/>
                      <wp:effectExtent l="0" t="0" r="0" b="0"/>
                      <wp:docPr id="48" name="Obdélník 48" descr="D:\VZBP-vystup\GU_17-12-18_10-23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48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527175" cy="1148080"/>
                  <wp:effectExtent l="0" t="0" r="0" b="0"/>
                  <wp:docPr id="47" name="Obrázek 47" descr="d:\VZBP-data\F\F_1514-5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:\VZBP-data\F\F_1514-5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527175" cy="1148080"/>
                  <wp:effectExtent l="0" t="0" r="0" b="0"/>
                  <wp:docPr id="46" name="Obrázek 46" descr="d:\VZBP-data\F\F_1514-5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:\VZBP-data\F\F_1514-5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697929,707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1037569,858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Nadm. výška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186,281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Latitude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ElHigh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Bpv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MNČ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2 </w:t>
            </w: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měřický hřeb v příhrad.sl.TV č.9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vpravo; v rohu základu sloupu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SŽG Praha, prac.Praha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5.4.2016 - 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4FF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G90272C29117</w:t>
            </w:r>
          </w:p>
        </w:tc>
      </w:tr>
      <w:tr w:rsidR="00774FF7" w:rsidRPr="00774FF7" w:rsidTr="00774FF7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74FF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4FF7" w:rsidRPr="00774FF7" w:rsidRDefault="00774FF7" w:rsidP="00774F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</w:tbl>
    <w:p w:rsidR="00774FF7" w:rsidRDefault="009E64BC" w:rsidP="00774F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6" style="width:0;height:1.5pt" o:hralign="center" o:hrstd="t" o:hrnoshade="t" o:hr="t" fillcolor="black" stroked="f"/>
        </w:pict>
      </w:r>
    </w:p>
    <w:p w:rsidR="00774FF7" w:rsidRDefault="00774FF7" w:rsidP="00774F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774FF7" w:rsidRPr="00774FF7" w:rsidRDefault="00774FF7" w:rsidP="00774F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bookmarkStart w:id="0" w:name="_GoBack"/>
      <w:bookmarkEnd w:id="0"/>
    </w:p>
    <w:sectPr w:rsidR="00774FF7" w:rsidRPr="00774FF7" w:rsidSect="00581574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BC" w:rsidRDefault="009E64BC" w:rsidP="00581574">
      <w:pPr>
        <w:spacing w:after="0" w:line="240" w:lineRule="auto"/>
      </w:pPr>
      <w:r>
        <w:separator/>
      </w:r>
    </w:p>
  </w:endnote>
  <w:endnote w:type="continuationSeparator" w:id="0">
    <w:p w:rsidR="009E64BC" w:rsidRDefault="009E64BC" w:rsidP="0058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979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81574" w:rsidRDefault="0058157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07A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07A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81574" w:rsidRDefault="005815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BC" w:rsidRDefault="009E64BC" w:rsidP="00581574">
      <w:pPr>
        <w:spacing w:after="0" w:line="240" w:lineRule="auto"/>
      </w:pPr>
      <w:r>
        <w:separator/>
      </w:r>
    </w:p>
  </w:footnote>
  <w:footnote w:type="continuationSeparator" w:id="0">
    <w:p w:rsidR="009E64BC" w:rsidRDefault="009E64BC" w:rsidP="00581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74"/>
    <w:rsid w:val="005758C7"/>
    <w:rsid w:val="00581574"/>
    <w:rsid w:val="006607A4"/>
    <w:rsid w:val="00774FF7"/>
    <w:rsid w:val="007A00A9"/>
    <w:rsid w:val="009E2084"/>
    <w:rsid w:val="009E64BC"/>
    <w:rsid w:val="00C871A1"/>
    <w:rsid w:val="00C87A50"/>
    <w:rsid w:val="00E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81574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1574"/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customStyle="1" w:styleId="t11">
    <w:name w:val="t11"/>
    <w:basedOn w:val="Standardnpsmoodstavce"/>
    <w:rsid w:val="00581574"/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57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8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574"/>
  </w:style>
  <w:style w:type="paragraph" w:styleId="Zpat">
    <w:name w:val="footer"/>
    <w:basedOn w:val="Normln"/>
    <w:link w:val="ZpatChar"/>
    <w:uiPriority w:val="99"/>
    <w:unhideWhenUsed/>
    <w:rsid w:val="0058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5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81574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1574"/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customStyle="1" w:styleId="t11">
    <w:name w:val="t11"/>
    <w:basedOn w:val="Standardnpsmoodstavce"/>
    <w:rsid w:val="00581574"/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57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8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574"/>
  </w:style>
  <w:style w:type="paragraph" w:styleId="Zpat">
    <w:name w:val="footer"/>
    <w:basedOn w:val="Normln"/>
    <w:link w:val="ZpatChar"/>
    <w:uiPriority w:val="99"/>
    <w:unhideWhenUsed/>
    <w:rsid w:val="0058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preinstall</dc:creator>
  <cp:lastModifiedBy>Náměstek Vladimír, Ing.</cp:lastModifiedBy>
  <cp:revision>2</cp:revision>
  <cp:lastPrinted>2017-12-19T08:52:00Z</cp:lastPrinted>
  <dcterms:created xsi:type="dcterms:W3CDTF">2018-02-14T10:50:00Z</dcterms:created>
  <dcterms:modified xsi:type="dcterms:W3CDTF">2018-02-14T10:50:00Z</dcterms:modified>
</cp:coreProperties>
</file>